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附件10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重点场所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  <w:t>预防基孔肯雅热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蚊虫控制指引</w:t>
      </w:r>
    </w:p>
    <w:p>
      <w:pPr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本指引适用于监狱、看守所等羁押场所，养老院、社会福利机构、精神卫生机构、母婴服务机构等特殊场所，以及交通枢纽、文体娱乐场所、宗教活动场所等人员密集的重点场所。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一、孳生地处置要求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（一）孳生地排查与处置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各重点场所应根据自身特点，建立巡查制度，结合不同环境条件和管理要求，采取针对性的措施。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容器积水：包括花盆托盘、废弃瓶罐、塑料袋、泡沫箱、水马、篷布及杂物等。须及时清除积水，清除易积水杂物、倒扣闲置容器、密封储水容器。水培植物优先改为土培形式或每周至少换水一次，并彻底刷洗容器内壁及植物根部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建筑积水：屋顶反樑、排水槽建议每周巡查，发现淤积及时疏通；地下车库集水井可安装防蚊网或采用挡板封严；在建工程的沉沙井，电梯井，洗手间等处积水应及时清理，必要时可预防性投放灭蚊幼剂。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其他积水：树洞、竹筒、假山孔洞可用水泥或砂土封填，避免积水；芭蕉叶腋等处建议每周检查并喷洒灭蚊幼剂，定期修剪并清除枯枝落叶；景观水体、莲花池等处可采取养鱼防蚊的措施。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（二）外环境综合整治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未完全封闭的排水设施，可采取定期巡查方式，发现淤积堵塞及时疏通，建议安装防蚊闸。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可能积蓄雨水的建筑物料、废旧轮胎不露天堆放，或采用防雨布严密覆盖，每周清除防雨布积存的雨水。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议设立防控缓冲带，以场所围墙为界，向外延伸50—100米范围，定期与所在街道村居、爱卫部门开展环境联合卫生整治，清理周边环境蚊媒孳生地。重点做好毗邻闲置地块、待建工地、老旧棚户区的环境清理，降低周边蚊媒密度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二、消杀灭蚊要求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各重点场所要根据不同空间特点采取针对性的消杀措施。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室内空间：如房间内，宜使用气雾罐、灭蚊烟片或背负式超低容量喷雾灭蚊。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半开放或开放区域空间：如走廊、大厅、庭院、广场等，宜采用超低容量喷雾灭蚊。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蚊虫停落栖息场所：如灌木丛、榕树、墙角、卫生间、电梯内等场所，宜采用滞留喷洒，重点处理蚊虫喜好停落的阴暗处物表，以及2米以下植被叶背面。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密闭狭小空间：如竹林、灌木丛以及市政管井，如发现有成蚊活动的，可使用热烟雾喷雾灭蚊。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难以清除的积水：如集水井、半开放式排水沟，宜投放持效性好的颗粒灭蚊幼剂。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三、日常防蚊及注意事项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低楼层区域可安装防蚊纱窗，下水道排水口安装防蚊闸、防蚊网，阻隔蚊虫。室内公共区域如楼道尽头、卫生间、电梯口，以及室外重点部位如灌木丛等，可安装灭蚊灯击杀蚊虫。可建立定期检查维护制度，确保防蚊设施完好、措施到位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成蚊密度高，或经专业机构评估认为需要开展室外大面积灭蚊时，可由专业的有害生物防治队伍或经专业培训的人员，使用专业消杀器械和卫生杀虫剂开展。所用药物须通过正规渠道采购，确保具备农药登记证、生产许可证和产品标准证，且在有效期内。</w:t>
      </w:r>
    </w:p>
    <w:p>
      <w:pPr>
        <w:ind w:firstLine="640" w:firstLineChars="200"/>
        <w:jc w:val="left"/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采用超低容量喷雾处理开阔区域、热烟雾处理地下车库等密闭环境，滞留喷洒处理绿化带等成蚊栖息场所降低成蚊密度，施药过程须严格按照产品说明书规范操作，并对消杀药物、器械使用情况做好记录。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977EA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cs="Times New Roman"/>
      <w:b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2025-07-29T08:27:23Z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